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2" w:type="dxa"/>
        <w:tblLook w:val="04A0" w:firstRow="1" w:lastRow="0" w:firstColumn="1" w:lastColumn="0" w:noHBand="0" w:noVBand="1"/>
      </w:tblPr>
      <w:tblGrid>
        <w:gridCol w:w="1936"/>
        <w:gridCol w:w="1772"/>
        <w:gridCol w:w="1103"/>
        <w:gridCol w:w="1788"/>
        <w:gridCol w:w="1940"/>
        <w:gridCol w:w="222"/>
        <w:gridCol w:w="222"/>
        <w:gridCol w:w="222"/>
      </w:tblGrid>
      <w:tr w:rsidR="003B2C64" w:rsidRPr="003B2C64" w14:paraId="5B9A16C6" w14:textId="77777777" w:rsidTr="003B2C64">
        <w:trPr>
          <w:trHeight w:val="300"/>
        </w:trPr>
        <w:tc>
          <w:tcPr>
            <w:tcW w:w="8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377" w14:textId="77777777" w:rsid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Graduation Rates for First-time, Full-time Freshman</w:t>
            </w:r>
          </w:p>
          <w:p w14:paraId="076C2A29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who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Entered as Bachelor of Science in Education Majors</w:t>
            </w:r>
          </w:p>
        </w:tc>
      </w:tr>
      <w:tr w:rsidR="003B2C64" w:rsidRPr="003B2C64" w14:paraId="3F24463E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664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89B6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DBA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D8C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9772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C41C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BE4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BE0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4B90E35A" w14:textId="77777777" w:rsidTr="003B2C64">
        <w:trPr>
          <w:trHeight w:val="600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79881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2009 Cohort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80DA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0BED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Cohort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4700A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Graduated in 6 years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B3407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Graduation Rate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EF3F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3A4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007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4A72C924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C020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4998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Elementary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0802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32FB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E8F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B2C6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392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54.5%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F074" w14:textId="77777777" w:rsidR="003B2C64" w:rsidRPr="003B2C64" w:rsidRDefault="003B2C64" w:rsidP="003B2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78DF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B79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70BB0232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261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2715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Secondary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344A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E54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E8F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B2C6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ACC5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46.1%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DA81" w14:textId="77777777" w:rsidR="003B2C64" w:rsidRPr="003B2C64" w:rsidRDefault="003B2C64" w:rsidP="003B2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801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2D7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15711FF6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E2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517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D36C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Cs/>
                <w:color w:val="000000"/>
              </w:rPr>
              <w:t>214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3C1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E8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3B2C64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B75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Cs/>
                <w:color w:val="000000"/>
              </w:rPr>
              <w:t>50.0%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81F" w14:textId="77777777" w:rsidR="003B2C64" w:rsidRPr="003B2C64" w:rsidRDefault="003B2C64" w:rsidP="003B2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1753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B1BB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7C272C0F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EFB8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2708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8CC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AA3F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1F4F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D2C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71CB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D85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732C889D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2600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8CD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E355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270B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B1C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F962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24CE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C483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144ADF0C" w14:textId="77777777" w:rsidTr="003B2C64">
        <w:trPr>
          <w:trHeight w:val="600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E3A1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2010 Cohort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6486B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FBCD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Cohort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CB387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Graduated in 6 years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00387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Graduation Rate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48CD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CEE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6510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2E414A80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6BC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6B1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Elementary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C736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453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E8F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B2C6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899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52.5%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442" w14:textId="77777777" w:rsidR="003B2C64" w:rsidRPr="003B2C64" w:rsidRDefault="003B2C64" w:rsidP="003B2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B72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2F6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4A94AE94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CFF8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0ACC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Secondary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2CAA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8001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E8F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B2C6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EC8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48.2%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63E" w14:textId="77777777" w:rsidR="003B2C64" w:rsidRPr="003B2C64" w:rsidRDefault="003B2C64" w:rsidP="003B2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E78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22E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5E7C5D4B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4DF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086F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79F9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Cs/>
                <w:color w:val="000000"/>
              </w:rPr>
              <w:t>201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B4B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E8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3B2C64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9209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Cs/>
                <w:color w:val="000000"/>
              </w:rPr>
              <w:t>50.7%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B6D" w14:textId="77777777" w:rsidR="003B2C64" w:rsidRPr="003B2C64" w:rsidRDefault="003B2C64" w:rsidP="003B2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B5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5A9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5CEA1F94" w14:textId="77777777" w:rsidTr="003B2C64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EB79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A01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B88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6AEE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DA9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B50A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3D8A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A92E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3ADB1354" w14:textId="77777777" w:rsidTr="00654A5C">
        <w:trPr>
          <w:trHeight w:val="300"/>
        </w:trPr>
        <w:tc>
          <w:tcPr>
            <w:tcW w:w="1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0C0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A361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7A9B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941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907F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48D4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CE0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4D1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5EFC9D25" w14:textId="77777777" w:rsidTr="00654A5C">
        <w:trPr>
          <w:trHeight w:val="6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01814959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2011 Cohort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57E787EA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855F8C5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Cohort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14:paraId="45357DED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Graduated in 6 years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14:paraId="302CB734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Graduation Rate</w:t>
            </w: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3E7D1205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5F291245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45AED3B5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547D1865" w14:textId="77777777" w:rsidTr="00654A5C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1C257ED8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57FD53F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Elementary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424B53D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F49DFD1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E8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3B2C6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01C3C1B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61.3%</w:t>
            </w: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263A8FDB" w14:textId="77777777" w:rsidR="003B2C64" w:rsidRPr="003B2C64" w:rsidRDefault="003B2C64" w:rsidP="003B2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2FAD994E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31DF0986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76C5BA68" w14:textId="77777777" w:rsidTr="00654A5C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5E1DB5CD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4D474E1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Secondary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5594BBCC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45F555B4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E8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3B2C6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FE5B700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color w:val="000000"/>
              </w:rPr>
              <w:t>54.4%</w:t>
            </w: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5AAA6852" w14:textId="77777777" w:rsidR="003B2C64" w:rsidRPr="003B2C64" w:rsidRDefault="003B2C64" w:rsidP="003B2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5670EC3A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45235020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C64" w:rsidRPr="003B2C64" w14:paraId="336E4F29" w14:textId="77777777" w:rsidTr="00654A5C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14:paraId="1A8D1F5F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2F92F18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C906C4F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Cs/>
                <w:color w:val="000000"/>
              </w:rPr>
              <w:t>143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6B97DC34" w14:textId="77777777" w:rsidR="003B2C64" w:rsidRPr="003B2C64" w:rsidRDefault="003B2C64" w:rsidP="003B2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5E8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3B2C6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BE79800" w14:textId="77777777" w:rsidR="003B2C64" w:rsidRPr="003B2C64" w:rsidRDefault="003B2C64" w:rsidP="003B2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B2C64">
              <w:rPr>
                <w:rFonts w:ascii="Calibri" w:eastAsia="Times New Roman" w:hAnsi="Calibri" w:cs="Times New Roman"/>
                <w:bCs/>
                <w:color w:val="000000"/>
              </w:rPr>
              <w:t>58.0%</w:t>
            </w: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3EBEFB10" w14:textId="77777777" w:rsidR="003B2C64" w:rsidRPr="003B2C64" w:rsidRDefault="003B2C64" w:rsidP="003B2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3FB25E18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noWrap/>
            <w:vAlign w:val="bottom"/>
            <w:hideMark/>
          </w:tcPr>
          <w:p w14:paraId="38D08AEC" w14:textId="77777777" w:rsidR="003B2C64" w:rsidRPr="003B2C64" w:rsidRDefault="003B2C64" w:rsidP="003B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DFA00D" w14:textId="77777777" w:rsidR="00EF78C1" w:rsidRDefault="002031CA"/>
    <w:tbl>
      <w:tblPr>
        <w:tblW w:w="8593" w:type="dxa"/>
        <w:tblLook w:val="04A0" w:firstRow="1" w:lastRow="0" w:firstColumn="1" w:lastColumn="0" w:noHBand="0" w:noVBand="1"/>
      </w:tblPr>
      <w:tblGrid>
        <w:gridCol w:w="2032"/>
        <w:gridCol w:w="1653"/>
        <w:gridCol w:w="1265"/>
        <w:gridCol w:w="1615"/>
        <w:gridCol w:w="2028"/>
      </w:tblGrid>
      <w:tr w:rsidR="00654A5C" w:rsidRPr="00654A5C" w14:paraId="5F56657A" w14:textId="77777777" w:rsidTr="00654A5C">
        <w:trPr>
          <w:trHeight w:val="516"/>
        </w:trPr>
        <w:tc>
          <w:tcPr>
            <w:tcW w:w="2032" w:type="dxa"/>
            <w:shd w:val="clear" w:color="auto" w:fill="auto"/>
            <w:noWrap/>
            <w:vAlign w:val="bottom"/>
            <w:hideMark/>
          </w:tcPr>
          <w:p w14:paraId="030BE97E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A5C">
              <w:rPr>
                <w:rFonts w:ascii="Calibri" w:eastAsia="Times New Roman" w:hAnsi="Calibri" w:cs="Calibri"/>
                <w:b/>
                <w:bCs/>
                <w:color w:val="000000"/>
              </w:rPr>
              <w:t>2012 Cohort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B094749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A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E00A46C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A5C">
              <w:rPr>
                <w:rFonts w:ascii="Calibri" w:eastAsia="Times New Roman" w:hAnsi="Calibri" w:cs="Calibri"/>
                <w:b/>
                <w:bCs/>
                <w:color w:val="000000"/>
              </w:rPr>
              <w:t>Cohort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14:paraId="69B0992D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A5C">
              <w:rPr>
                <w:rFonts w:ascii="Calibri" w:eastAsia="Times New Roman" w:hAnsi="Calibri" w:cs="Calibri"/>
                <w:b/>
                <w:bCs/>
                <w:color w:val="000000"/>
              </w:rPr>
              <w:t>Graduated in 6 years</w:t>
            </w:r>
          </w:p>
        </w:tc>
        <w:tc>
          <w:tcPr>
            <w:tcW w:w="2028" w:type="dxa"/>
            <w:shd w:val="clear" w:color="auto" w:fill="auto"/>
            <w:vAlign w:val="bottom"/>
            <w:hideMark/>
          </w:tcPr>
          <w:p w14:paraId="36F13A4D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A5C">
              <w:rPr>
                <w:rFonts w:ascii="Calibri" w:eastAsia="Times New Roman" w:hAnsi="Calibri" w:cs="Calibri"/>
                <w:b/>
                <w:bCs/>
                <w:color w:val="000000"/>
              </w:rPr>
              <w:t>Graduation Rate</w:t>
            </w:r>
          </w:p>
        </w:tc>
      </w:tr>
      <w:tr w:rsidR="00654A5C" w:rsidRPr="00654A5C" w14:paraId="6061E7E2" w14:textId="77777777" w:rsidTr="00654A5C">
        <w:trPr>
          <w:trHeight w:val="258"/>
        </w:trPr>
        <w:tc>
          <w:tcPr>
            <w:tcW w:w="2032" w:type="dxa"/>
            <w:shd w:val="clear" w:color="auto" w:fill="auto"/>
            <w:noWrap/>
            <w:vAlign w:val="bottom"/>
            <w:hideMark/>
          </w:tcPr>
          <w:p w14:paraId="107FDA6E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3EB7106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A5C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A5BBC76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A5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C59C712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A5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5B36CCF6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A5C">
              <w:rPr>
                <w:rFonts w:ascii="Calibri" w:eastAsia="Times New Roman" w:hAnsi="Calibri" w:cs="Calibri"/>
                <w:color w:val="000000"/>
              </w:rPr>
              <w:t>33.3%</w:t>
            </w:r>
          </w:p>
        </w:tc>
      </w:tr>
      <w:tr w:rsidR="00654A5C" w:rsidRPr="00654A5C" w14:paraId="39E3E30D" w14:textId="77777777" w:rsidTr="00654A5C">
        <w:trPr>
          <w:trHeight w:val="258"/>
        </w:trPr>
        <w:tc>
          <w:tcPr>
            <w:tcW w:w="2032" w:type="dxa"/>
            <w:shd w:val="clear" w:color="auto" w:fill="auto"/>
            <w:noWrap/>
            <w:vAlign w:val="bottom"/>
            <w:hideMark/>
          </w:tcPr>
          <w:p w14:paraId="2709C63C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06AC50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A5C">
              <w:rPr>
                <w:rFonts w:ascii="Calibri" w:eastAsia="Times New Roman" w:hAnsi="Calibri" w:cs="Calibri"/>
                <w:color w:val="000000"/>
              </w:rPr>
              <w:t>Secondary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40D3B99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A5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AB441CF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4A5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004D8B41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A5C">
              <w:rPr>
                <w:rFonts w:ascii="Calibri" w:eastAsia="Times New Roman" w:hAnsi="Calibri" w:cs="Calibri"/>
                <w:color w:val="000000"/>
              </w:rPr>
              <w:t>52.8%</w:t>
            </w:r>
          </w:p>
        </w:tc>
      </w:tr>
      <w:tr w:rsidR="00654A5C" w:rsidRPr="00654A5C" w14:paraId="69EE66AB" w14:textId="77777777" w:rsidTr="00654A5C">
        <w:trPr>
          <w:trHeight w:val="258"/>
        </w:trPr>
        <w:tc>
          <w:tcPr>
            <w:tcW w:w="2032" w:type="dxa"/>
            <w:shd w:val="clear" w:color="auto" w:fill="auto"/>
            <w:noWrap/>
            <w:vAlign w:val="bottom"/>
            <w:hideMark/>
          </w:tcPr>
          <w:p w14:paraId="768A4A87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25A1F58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6714803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A5C">
              <w:rPr>
                <w:rFonts w:ascii="Calibri" w:eastAsia="Times New Roman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2E47B27" w14:textId="77777777" w:rsidR="00654A5C" w:rsidRPr="00654A5C" w:rsidRDefault="00654A5C" w:rsidP="00654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A5C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12553567" w14:textId="77777777" w:rsidR="00654A5C" w:rsidRPr="00654A5C" w:rsidRDefault="00654A5C" w:rsidP="00654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4A5C">
              <w:rPr>
                <w:rFonts w:ascii="Calibri" w:eastAsia="Times New Roman" w:hAnsi="Calibri" w:cs="Calibri"/>
                <w:b/>
                <w:bCs/>
                <w:color w:val="000000"/>
              </w:rPr>
              <w:t>42.9%</w:t>
            </w:r>
          </w:p>
        </w:tc>
      </w:tr>
    </w:tbl>
    <w:p w14:paraId="79E58C14" w14:textId="77777777" w:rsidR="00385997" w:rsidRDefault="00385997" w:rsidP="00654A5C">
      <w:pPr>
        <w:jc w:val="center"/>
      </w:pPr>
    </w:p>
    <w:p w14:paraId="763BD2EC" w14:textId="77777777" w:rsidR="00385997" w:rsidRPr="00385997" w:rsidRDefault="00385997" w:rsidP="00385997">
      <w:pPr>
        <w:spacing w:line="240" w:lineRule="auto"/>
        <w:contextualSpacing/>
        <w:rPr>
          <w:u w:val="single"/>
        </w:rPr>
      </w:pPr>
      <w:r w:rsidRPr="00385997">
        <w:rPr>
          <w:b/>
          <w:u w:val="single"/>
        </w:rPr>
        <w:t>ESU Overall Graduation Rates for All First-Time Freshman</w:t>
      </w:r>
      <w:r w:rsidRPr="00385997">
        <w:rPr>
          <w:u w:val="single"/>
        </w:rPr>
        <w:t>:</w:t>
      </w:r>
    </w:p>
    <w:p w14:paraId="7017AB15" w14:textId="77777777" w:rsidR="00385997" w:rsidRDefault="00385997" w:rsidP="00385997">
      <w:pPr>
        <w:spacing w:line="240" w:lineRule="auto"/>
        <w:contextualSpacing/>
      </w:pPr>
      <w:r>
        <w:t>2009 - 42%</w:t>
      </w:r>
    </w:p>
    <w:p w14:paraId="570B2E80" w14:textId="77777777" w:rsidR="00385997" w:rsidRDefault="00385997" w:rsidP="00385997">
      <w:pPr>
        <w:spacing w:line="240" w:lineRule="auto"/>
        <w:contextualSpacing/>
      </w:pPr>
      <w:r>
        <w:t>2010 - 43.9%</w:t>
      </w:r>
    </w:p>
    <w:p w14:paraId="6303D7AA" w14:textId="77777777" w:rsidR="00385997" w:rsidRDefault="00385997" w:rsidP="00385997">
      <w:pPr>
        <w:spacing w:line="240" w:lineRule="auto"/>
        <w:contextualSpacing/>
      </w:pPr>
      <w:r>
        <w:t>2011 - 44.6%</w:t>
      </w:r>
    </w:p>
    <w:p w14:paraId="25757591" w14:textId="77777777" w:rsidR="00654A5C" w:rsidRDefault="00654A5C" w:rsidP="00385997">
      <w:pPr>
        <w:spacing w:line="240" w:lineRule="auto"/>
        <w:contextualSpacing/>
      </w:pPr>
      <w:r>
        <w:t>2012 – 42.9%</w:t>
      </w:r>
    </w:p>
    <w:p w14:paraId="262C093A" w14:textId="77777777" w:rsidR="000B605C" w:rsidRDefault="000B605C" w:rsidP="00385997">
      <w:pPr>
        <w:spacing w:line="240" w:lineRule="auto"/>
        <w:contextualSpacing/>
      </w:pPr>
    </w:p>
    <w:p w14:paraId="026ACFD7" w14:textId="77777777" w:rsidR="000B605C" w:rsidRPr="000B605C" w:rsidRDefault="000B605C" w:rsidP="000B605C">
      <w:pPr>
        <w:spacing w:line="240" w:lineRule="auto"/>
        <w:contextualSpacing/>
        <w:rPr>
          <w:b/>
          <w:u w:val="single"/>
        </w:rPr>
      </w:pPr>
      <w:r w:rsidRPr="000B605C">
        <w:rPr>
          <w:b/>
          <w:u w:val="single"/>
        </w:rPr>
        <w:t>Overall Graduation Rate for All State Universities:</w:t>
      </w:r>
    </w:p>
    <w:p w14:paraId="56B40F72" w14:textId="77777777" w:rsidR="000B605C" w:rsidRDefault="000B605C" w:rsidP="000B605C">
      <w:pPr>
        <w:spacing w:line="240" w:lineRule="auto"/>
        <w:contextualSpacing/>
      </w:pPr>
      <w:r>
        <w:t>2009 – 53.6%</w:t>
      </w:r>
    </w:p>
    <w:p w14:paraId="54C165ED" w14:textId="77777777" w:rsidR="000B605C" w:rsidRDefault="000B605C" w:rsidP="000B605C">
      <w:pPr>
        <w:spacing w:line="240" w:lineRule="auto"/>
        <w:contextualSpacing/>
      </w:pPr>
      <w:r>
        <w:t>2010 – 54.1%</w:t>
      </w:r>
    </w:p>
    <w:p w14:paraId="1A7019F4" w14:textId="77777777" w:rsidR="000B605C" w:rsidRDefault="000B605C" w:rsidP="000B605C">
      <w:pPr>
        <w:spacing w:line="240" w:lineRule="auto"/>
        <w:contextualSpacing/>
      </w:pPr>
      <w:r>
        <w:t>2011 – 54.7%</w:t>
      </w:r>
    </w:p>
    <w:p w14:paraId="59A06BD9" w14:textId="77777777" w:rsidR="000B605C" w:rsidRDefault="000B605C" w:rsidP="000B605C">
      <w:pPr>
        <w:spacing w:line="240" w:lineRule="auto"/>
        <w:contextualSpacing/>
      </w:pPr>
    </w:p>
    <w:p w14:paraId="7A56453C" w14:textId="77777777" w:rsidR="000B605C" w:rsidRDefault="000B605C" w:rsidP="000B605C">
      <w:pPr>
        <w:spacing w:line="240" w:lineRule="auto"/>
        <w:contextualSpacing/>
      </w:pPr>
      <w:r w:rsidRPr="000B605C">
        <w:rPr>
          <w:b/>
          <w:u w:val="single"/>
        </w:rPr>
        <w:t>National Graduation Rate (2009):</w:t>
      </w:r>
      <w:r>
        <w:t xml:space="preserve"> 59.4%</w:t>
      </w:r>
    </w:p>
    <w:sectPr w:rsidR="000B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64"/>
    <w:rsid w:val="000B605C"/>
    <w:rsid w:val="001A5E8F"/>
    <w:rsid w:val="002031CA"/>
    <w:rsid w:val="00385997"/>
    <w:rsid w:val="003B2C64"/>
    <w:rsid w:val="004902F3"/>
    <w:rsid w:val="00654A5C"/>
    <w:rsid w:val="007946FE"/>
    <w:rsid w:val="00932BCF"/>
    <w:rsid w:val="00E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BBF3"/>
  <w15:chartTrackingRefBased/>
  <w15:docId w15:val="{B1D5D5BF-CE96-470C-B16C-D507038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Brewer</dc:creator>
  <cp:keywords/>
  <dc:description/>
  <cp:lastModifiedBy>Terri Kaiser</cp:lastModifiedBy>
  <cp:revision>2</cp:revision>
  <dcterms:created xsi:type="dcterms:W3CDTF">2019-04-04T14:50:00Z</dcterms:created>
  <dcterms:modified xsi:type="dcterms:W3CDTF">2019-04-04T14:50:00Z</dcterms:modified>
</cp:coreProperties>
</file>